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after="156"/>
        <w:rPr>
          <w:rFonts w:cs="Arial"/>
          <w:sz w:val="28"/>
          <w:szCs w:val="28"/>
        </w:rPr>
      </w:pPr>
      <w:r>
        <w:rPr>
          <w:rFonts w:hint="eastAsia" w:ascii="宋体" w:hAnsi="宋体" w:cs="宋体"/>
          <w:szCs w:val="16"/>
        </w:rPr>
        <w:t>竞争性磋商公告</w:t>
      </w:r>
    </w:p>
    <w:p>
      <w:pPr>
        <w:autoSpaceDE w:val="0"/>
        <w:autoSpaceDN w:val="0"/>
        <w:adjustRightInd w:val="0"/>
        <w:spacing w:beforeLines="100" w:afterLines="100" w:line="360" w:lineRule="auto"/>
        <w:jc w:val="center"/>
        <w:rPr>
          <w:rFonts w:hAnsi="宋体" w:cs="宋体"/>
          <w:b/>
          <w:sz w:val="22"/>
          <w:szCs w:val="22"/>
        </w:rPr>
      </w:pPr>
      <w:r>
        <w:rPr>
          <w:rFonts w:hint="eastAsia" w:eastAsia="黑体"/>
          <w:sz w:val="32"/>
          <w:szCs w:val="21"/>
        </w:rPr>
        <w:t xml:space="preserve">第一章 </w:t>
      </w:r>
      <w:r>
        <w:rPr>
          <w:rFonts w:eastAsia="黑体"/>
          <w:sz w:val="32"/>
          <w:szCs w:val="21"/>
        </w:rPr>
        <w:t xml:space="preserve"> </w:t>
      </w:r>
      <w:r>
        <w:rPr>
          <w:rFonts w:hint="eastAsia" w:eastAsia="黑体"/>
          <w:sz w:val="32"/>
          <w:szCs w:val="21"/>
        </w:rPr>
        <w:t>磋商公告</w:t>
      </w:r>
    </w:p>
    <w:p>
      <w:pPr>
        <w:autoSpaceDE w:val="0"/>
        <w:autoSpaceDN w:val="0"/>
        <w:adjustRightInd w:val="0"/>
        <w:spacing w:beforeLines="100" w:afterLines="100" w:line="360" w:lineRule="auto"/>
        <w:jc w:val="center"/>
        <w:rPr>
          <w:rFonts w:hAnsi="宋体" w:cs="宋体"/>
          <w:b/>
          <w:szCs w:val="21"/>
        </w:rPr>
      </w:pPr>
      <w:bookmarkStart w:id="0" w:name="page14"/>
      <w:bookmarkEnd w:id="0"/>
      <w:bookmarkStart w:id="1" w:name="page4"/>
      <w:bookmarkEnd w:id="1"/>
      <w:r>
        <w:rPr>
          <w:rFonts w:hint="eastAsia" w:hAnsi="宋体" w:cs="宋体"/>
          <w:b/>
          <w:szCs w:val="21"/>
        </w:rPr>
        <w:t>磋商编号:</w:t>
      </w:r>
      <w:r>
        <w:rPr>
          <w:rFonts w:hint="eastAsia" w:ascii="宋体" w:hAnsi="宋体"/>
          <w:b/>
          <w:sz w:val="28"/>
          <w:szCs w:val="28"/>
        </w:rPr>
        <w:t>JLHF-ZB-2020083</w:t>
      </w:r>
    </w:p>
    <w:p>
      <w:pPr>
        <w:spacing w:line="360" w:lineRule="auto"/>
        <w:rPr>
          <w:rFonts w:hAnsi="宋体" w:cs="宋体"/>
          <w:b/>
          <w:bCs/>
          <w:sz w:val="24"/>
          <w:lang w:val="zh-CN"/>
        </w:rPr>
      </w:pPr>
      <w:r>
        <w:rPr>
          <w:rFonts w:hint="eastAsia" w:hAnsi="宋体" w:cs="宋体"/>
          <w:b/>
          <w:bCs/>
          <w:sz w:val="24"/>
          <w:lang w:val="zh-CN"/>
        </w:rPr>
        <w:t>一、招标条件</w:t>
      </w:r>
    </w:p>
    <w:p>
      <w:pPr>
        <w:widowControl/>
        <w:spacing w:line="360" w:lineRule="auto"/>
        <w:ind w:firstLine="480" w:firstLineChars="200"/>
        <w:jc w:val="left"/>
        <w:rPr>
          <w:rFonts w:hAnsi="宋体" w:cs="宋体"/>
          <w:sz w:val="24"/>
        </w:rPr>
      </w:pPr>
      <w:r>
        <w:rPr>
          <w:rFonts w:hint="eastAsia"/>
          <w:color w:val="000000" w:themeColor="text1"/>
          <w:sz w:val="24"/>
        </w:rPr>
        <w:t>本招标项目长春市实验幼儿园旧楼改造项目设计，资金来</w:t>
      </w:r>
      <w:r>
        <w:rPr>
          <w:rFonts w:hint="eastAsia"/>
          <w:sz w:val="24"/>
        </w:rPr>
        <w:t>源，</w:t>
      </w:r>
      <w:r>
        <w:rPr>
          <w:rFonts w:hint="eastAsia"/>
          <w:sz w:val="24"/>
          <w:u w:val="single"/>
        </w:rPr>
        <w:t>财政</w:t>
      </w:r>
      <w:r>
        <w:rPr>
          <w:rFonts w:hint="eastAsia"/>
          <w:sz w:val="24"/>
          <w:u w:val="single"/>
          <w:lang w:eastAsia="zh-CN"/>
        </w:rPr>
        <w:t>资金</w:t>
      </w:r>
      <w:r>
        <w:rPr>
          <w:rFonts w:hint="eastAsia"/>
          <w:sz w:val="24"/>
        </w:rPr>
        <w:t>。</w:t>
      </w:r>
      <w:r>
        <w:rPr>
          <w:sz w:val="24"/>
        </w:rPr>
        <w:t>招标人为</w:t>
      </w:r>
      <w:r>
        <w:rPr>
          <w:rFonts w:hint="eastAsia" w:ascii="宋体" w:hAnsi="宋体" w:cs="宋体"/>
          <w:bCs/>
          <w:sz w:val="24"/>
          <w:u w:val="single"/>
        </w:rPr>
        <w:t xml:space="preserve">长春市实验幼儿园 </w:t>
      </w:r>
      <w:r>
        <w:rPr>
          <w:rFonts w:hint="eastAsia"/>
          <w:sz w:val="24"/>
        </w:rPr>
        <w:t>，招标代理机构为</w:t>
      </w:r>
      <w:r>
        <w:rPr>
          <w:rFonts w:hint="eastAsia"/>
          <w:sz w:val="24"/>
          <w:u w:val="single"/>
        </w:rPr>
        <w:t>吉林省华发招标造价咨询有限公司</w:t>
      </w:r>
      <w:r>
        <w:rPr>
          <w:sz w:val="24"/>
        </w:rPr>
        <w:t>。项目已具备招标条件，现</w:t>
      </w:r>
      <w:r>
        <w:rPr>
          <w:rFonts w:hint="eastAsia"/>
          <w:sz w:val="24"/>
        </w:rPr>
        <w:t>对该项目设计</w:t>
      </w:r>
      <w:r>
        <w:rPr>
          <w:sz w:val="24"/>
        </w:rPr>
        <w:t>进行</w:t>
      </w:r>
      <w:r>
        <w:rPr>
          <w:rFonts w:hint="eastAsia"/>
          <w:sz w:val="24"/>
        </w:rPr>
        <w:t>竞争性磋商方式</w:t>
      </w:r>
      <w:r>
        <w:rPr>
          <w:sz w:val="24"/>
        </w:rPr>
        <w:t>招标。</w:t>
      </w:r>
    </w:p>
    <w:p>
      <w:pPr>
        <w:spacing w:line="360" w:lineRule="auto"/>
        <w:rPr>
          <w:rFonts w:hAnsi="宋体" w:cs="宋体"/>
          <w:sz w:val="24"/>
          <w:lang w:val="zh-CN"/>
        </w:rPr>
      </w:pPr>
      <w:r>
        <w:rPr>
          <w:rFonts w:hint="eastAsia" w:hAnsi="宋体" w:cs="宋体"/>
          <w:b/>
          <w:bCs/>
          <w:sz w:val="24"/>
          <w:lang w:val="zh-CN"/>
        </w:rPr>
        <w:t>二、项目概况与招标范围</w:t>
      </w:r>
    </w:p>
    <w:p>
      <w:pPr>
        <w:widowControl/>
        <w:spacing w:line="360" w:lineRule="auto"/>
        <w:ind w:firstLine="480" w:firstLineChars="200"/>
        <w:rPr>
          <w:rFonts w:hAnsi="宋体" w:cs="宋体"/>
          <w:sz w:val="24"/>
        </w:rPr>
      </w:pPr>
      <w:r>
        <w:rPr>
          <w:rFonts w:hint="eastAsia" w:hAnsi="宋体" w:cs="宋体"/>
          <w:sz w:val="24"/>
        </w:rPr>
        <w:t>2.1工程名称：长春市实验幼儿园旧楼改造项目设计</w:t>
      </w:r>
    </w:p>
    <w:p>
      <w:pPr>
        <w:widowControl/>
        <w:spacing w:line="360" w:lineRule="auto"/>
        <w:ind w:firstLine="480" w:firstLineChars="200"/>
        <w:jc w:val="left"/>
        <w:rPr>
          <w:rFonts w:hAnsi="宋体" w:cs="宋体"/>
          <w:sz w:val="24"/>
        </w:rPr>
      </w:pPr>
      <w:r>
        <w:rPr>
          <w:rFonts w:hint="eastAsia" w:hAnsi="宋体" w:cs="宋体"/>
          <w:sz w:val="24"/>
        </w:rPr>
        <w:t>2.2工程地点：长春市朝阳区北安路1178号，长春市实验幼儿园内。</w:t>
      </w:r>
    </w:p>
    <w:p>
      <w:pPr>
        <w:widowControl/>
        <w:spacing w:line="360" w:lineRule="auto"/>
        <w:ind w:firstLine="480" w:firstLineChars="200"/>
        <w:rPr>
          <w:rFonts w:hAnsi="宋体" w:cs="宋体"/>
          <w:sz w:val="24"/>
        </w:rPr>
      </w:pPr>
      <w:r>
        <w:rPr>
          <w:rFonts w:hint="eastAsia" w:hAnsi="宋体" w:cs="宋体"/>
          <w:sz w:val="24"/>
        </w:rPr>
        <w:t>2.3设计内容</w:t>
      </w:r>
      <w:r>
        <w:rPr>
          <w:rFonts w:hint="eastAsia" w:hAnsi="宋体" w:cs="宋体"/>
          <w:sz w:val="24"/>
          <w:lang w:val="zh-CN"/>
        </w:rPr>
        <w:t>：</w:t>
      </w:r>
      <w:r>
        <w:rPr>
          <w:rFonts w:hint="eastAsia" w:hAnsi="宋体" w:cs="宋体"/>
          <w:sz w:val="24"/>
        </w:rPr>
        <w:t>长春市实验幼儿园旧楼改造设计——主要包括：整栋楼安全加固设计、外立面设计(提交三个以上设计方案商议)、室内重点部位装饰设计、2F大会议室和4F小会议室~原屋面混凝土梁板拆除后重新设计、屋面防水改造、外墙外保温设计及消防设计、室内外给排水及采暖管网改造及相应附属设施的设计等项）。</w:t>
      </w:r>
    </w:p>
    <w:p>
      <w:pPr>
        <w:widowControl/>
        <w:spacing w:line="360" w:lineRule="auto"/>
        <w:ind w:firstLine="480" w:firstLineChars="200"/>
        <w:rPr>
          <w:rFonts w:hint="eastAsia" w:hAnsi="宋体" w:eastAsia="宋体" w:cs="宋体"/>
          <w:sz w:val="24"/>
          <w:lang w:eastAsia="zh-CN"/>
        </w:rPr>
      </w:pPr>
      <w:r>
        <w:rPr>
          <w:rFonts w:hint="eastAsia" w:hAnsi="宋体" w:cs="宋体"/>
          <w:sz w:val="24"/>
          <w:lang w:val="zh-CN"/>
        </w:rPr>
        <w:t>2.</w:t>
      </w:r>
      <w:r>
        <w:rPr>
          <w:rFonts w:hint="eastAsia" w:hAnsi="宋体" w:cs="宋体"/>
          <w:sz w:val="24"/>
        </w:rPr>
        <w:t>4</w:t>
      </w:r>
      <w:r>
        <w:rPr>
          <w:rFonts w:hint="eastAsia" w:hAnsi="宋体" w:cs="宋体"/>
          <w:sz w:val="24"/>
          <w:lang w:val="zh-CN"/>
        </w:rPr>
        <w:t>资金</w:t>
      </w:r>
      <w:r>
        <w:rPr>
          <w:rFonts w:hint="eastAsia" w:hAnsi="宋体" w:cs="宋体"/>
          <w:color w:val="auto"/>
          <w:sz w:val="24"/>
          <w:lang w:val="zh-CN"/>
        </w:rPr>
        <w:t>来源：</w:t>
      </w:r>
      <w:r>
        <w:rPr>
          <w:rFonts w:hint="eastAsia" w:hAnsi="宋体" w:cs="宋体"/>
          <w:color w:val="auto"/>
          <w:sz w:val="24"/>
        </w:rPr>
        <w:t>财政</w:t>
      </w:r>
      <w:r>
        <w:rPr>
          <w:rFonts w:hint="eastAsia" w:hAnsi="宋体" w:cs="宋体"/>
          <w:color w:val="auto"/>
          <w:sz w:val="24"/>
          <w:lang w:eastAsia="zh-CN"/>
        </w:rPr>
        <w:t>资金</w:t>
      </w:r>
    </w:p>
    <w:p>
      <w:pPr>
        <w:widowControl/>
        <w:spacing w:line="360" w:lineRule="auto"/>
        <w:ind w:firstLine="480" w:firstLineChars="200"/>
        <w:rPr>
          <w:rFonts w:hAnsi="宋体" w:cs="宋体"/>
          <w:sz w:val="24"/>
          <w:lang w:val="zh-CN"/>
        </w:rPr>
      </w:pPr>
      <w:r>
        <w:rPr>
          <w:rFonts w:hint="eastAsia" w:hAnsi="宋体" w:cs="宋体"/>
          <w:sz w:val="24"/>
          <w:lang w:val="zh-CN"/>
        </w:rPr>
        <w:t>2.</w:t>
      </w:r>
      <w:r>
        <w:rPr>
          <w:rFonts w:hint="eastAsia" w:hAnsi="宋体" w:cs="宋体"/>
          <w:sz w:val="24"/>
        </w:rPr>
        <w:t>5</w:t>
      </w:r>
      <w:r>
        <w:rPr>
          <w:rFonts w:hint="eastAsia" w:hAnsi="宋体" w:cs="宋体"/>
          <w:sz w:val="24"/>
          <w:lang w:val="zh-CN"/>
        </w:rPr>
        <w:t>项目预算：</w:t>
      </w:r>
      <w:r>
        <w:rPr>
          <w:rFonts w:hint="eastAsia" w:hAnsi="宋体" w:cs="宋体"/>
          <w:color w:val="auto"/>
          <w:sz w:val="24"/>
          <w:lang w:val="en-US" w:eastAsia="zh-CN"/>
        </w:rPr>
        <w:t>45.6</w:t>
      </w:r>
      <w:r>
        <w:rPr>
          <w:rFonts w:hint="eastAsia" w:hAnsi="宋体" w:cs="宋体"/>
          <w:color w:val="auto"/>
          <w:sz w:val="24"/>
          <w:lang w:val="zh-CN"/>
        </w:rPr>
        <w:t>万元</w:t>
      </w:r>
    </w:p>
    <w:p>
      <w:pPr>
        <w:widowControl/>
        <w:spacing w:line="360" w:lineRule="auto"/>
        <w:ind w:firstLine="480" w:firstLineChars="200"/>
        <w:rPr>
          <w:rFonts w:hAnsi="宋体" w:cs="宋体"/>
          <w:sz w:val="24"/>
        </w:rPr>
      </w:pPr>
      <w:r>
        <w:rPr>
          <w:rFonts w:hint="eastAsia" w:hAnsi="宋体" w:cs="宋体"/>
          <w:sz w:val="24"/>
        </w:rPr>
        <w:t>2.6设计周期：按甲方要求</w:t>
      </w:r>
    </w:p>
    <w:p>
      <w:pPr>
        <w:widowControl/>
        <w:spacing w:line="360" w:lineRule="auto"/>
        <w:ind w:firstLine="480" w:firstLineChars="200"/>
        <w:rPr>
          <w:rFonts w:hAnsi="宋体" w:cs="宋体"/>
          <w:sz w:val="24"/>
        </w:rPr>
      </w:pPr>
      <w:r>
        <w:rPr>
          <w:rFonts w:hint="eastAsia" w:hAnsi="宋体" w:cs="宋体"/>
          <w:sz w:val="24"/>
        </w:rPr>
        <w:t>2.7质量标准：合格</w:t>
      </w:r>
    </w:p>
    <w:p>
      <w:pPr>
        <w:spacing w:line="360" w:lineRule="auto"/>
        <w:rPr>
          <w:rFonts w:hAnsi="宋体" w:cs="宋体"/>
          <w:b/>
          <w:sz w:val="24"/>
          <w:lang w:val="zh-CN"/>
        </w:rPr>
      </w:pPr>
      <w:r>
        <w:rPr>
          <w:rFonts w:hint="eastAsia" w:hAnsi="宋体" w:cs="宋体"/>
          <w:b/>
          <w:sz w:val="24"/>
          <w:lang w:val="zh-CN"/>
        </w:rPr>
        <w:t>三、投标人资格要求</w:t>
      </w:r>
      <w:bookmarkStart w:id="2" w:name="OLE_LINK6"/>
    </w:p>
    <w:p>
      <w:pPr>
        <w:spacing w:line="360" w:lineRule="auto"/>
        <w:ind w:firstLine="480" w:firstLineChars="200"/>
        <w:rPr>
          <w:rFonts w:hAnsi="宋体" w:cs="宋体"/>
          <w:sz w:val="24"/>
        </w:rPr>
      </w:pPr>
      <w:r>
        <w:rPr>
          <w:rFonts w:hint="eastAsia" w:hAnsi="宋体" w:cs="宋体"/>
          <w:sz w:val="24"/>
        </w:rPr>
        <w:t>3.1本项目要求投标人须具有独立法人资格，具备建设行政主管部门核发的建筑行业（建筑工程专业）乙级及以上资质</w:t>
      </w:r>
      <w:bookmarkEnd w:id="2"/>
      <w:r>
        <w:rPr>
          <w:rFonts w:hint="eastAsia" w:hAnsi="宋体" w:cs="宋体"/>
          <w:sz w:val="24"/>
        </w:rPr>
        <w:t>；</w:t>
      </w:r>
    </w:p>
    <w:p>
      <w:pPr>
        <w:widowControl/>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3.2项目负责人要求：投标单位拟派出的设计负责人须具备相关专业工程师资格。</w:t>
      </w:r>
    </w:p>
    <w:p>
      <w:pPr>
        <w:widowControl/>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3.3近三年（2017-2019年）财务状况良好，不亏损的审计报告（新成立不足三年的企业需提供自成立之日起至2019年的财务审计报告或财务报表，18年成立的企业应提供资金证明）或资信证明。</w:t>
      </w:r>
    </w:p>
    <w:p>
      <w:pPr>
        <w:widowControl/>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3.4本次招标不接受联合体投标；</w:t>
      </w:r>
    </w:p>
    <w:p>
      <w:pPr>
        <w:widowControl/>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3.5信誉要求：</w:t>
      </w:r>
    </w:p>
    <w:p>
      <w:pPr>
        <w:widowControl/>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投标人应有良好的信誉：</w:t>
      </w:r>
    </w:p>
    <w:p>
      <w:pPr>
        <w:widowControl/>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（1）未被工商行政管理机关在全国企业信用信息公示系统中列入严重违法失信企业名单；</w:t>
      </w:r>
    </w:p>
    <w:p>
      <w:pPr>
        <w:widowControl/>
        <w:spacing w:line="360" w:lineRule="auto"/>
        <w:ind w:firstLine="480" w:firstLineChars="200"/>
        <w:jc w:val="left"/>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2）未被最高人民法院在“信用中国”网站（www.creditchina.gov.cn）或各级信用信息共享平台列入失信被执行人名单。企业、法定代表人无行贿犯罪行为。需提供中国裁判文书网（http://wenshu.court.gov.cn/）的无行贿犯罪查询证明。</w:t>
      </w:r>
    </w:p>
    <w:p>
      <w:pPr>
        <w:widowControl/>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3.6其他要求：与招标人存在利害关系可能影响招标公正性的法人、其他组织或者个人，不得参加投标。单位负责人为同一人或者存在控股、管理关系的不同单位，不得参加同一标段投标或者未划分标段的同一招标项目投标。违反这两款规定的，相关投标均无效。</w:t>
      </w:r>
    </w:p>
    <w:p>
      <w:pPr>
        <w:widowControl/>
        <w:spacing w:line="360" w:lineRule="auto"/>
        <w:jc w:val="left"/>
        <w:rPr>
          <w:rFonts w:hAnsi="宋体" w:cs="宋体"/>
          <w:b/>
          <w:sz w:val="24"/>
          <w:lang w:val="zh-CN"/>
        </w:rPr>
      </w:pPr>
      <w:r>
        <w:rPr>
          <w:rFonts w:hint="eastAsia" w:hAnsi="宋体" w:cs="宋体"/>
          <w:b/>
          <w:sz w:val="24"/>
        </w:rPr>
        <w:t>四</w:t>
      </w:r>
      <w:r>
        <w:rPr>
          <w:rFonts w:hAnsi="宋体" w:cs="宋体"/>
          <w:b/>
          <w:sz w:val="24"/>
          <w:lang w:val="zh-CN"/>
        </w:rPr>
        <w:t>、</w:t>
      </w:r>
      <w:r>
        <w:rPr>
          <w:rFonts w:hint="eastAsia" w:hAnsi="宋体" w:cs="宋体"/>
          <w:b/>
          <w:sz w:val="24"/>
          <w:lang w:val="zh-CN"/>
        </w:rPr>
        <w:t>招标文件的获取</w:t>
      </w:r>
    </w:p>
    <w:p>
      <w:pPr>
        <w:widowControl/>
        <w:spacing w:line="360" w:lineRule="auto"/>
        <w:ind w:firstLine="480" w:firstLineChars="200"/>
        <w:jc w:val="left"/>
        <w:rPr>
          <w:rFonts w:hint="eastAsia" w:hAnsi="宋体" w:eastAsia="宋体" w:cs="宋体"/>
          <w:sz w:val="24"/>
          <w:lang w:eastAsia="zh-CN"/>
        </w:rPr>
      </w:pPr>
      <w:r>
        <w:rPr>
          <w:rFonts w:hint="eastAsia" w:hAnsi="宋体" w:cs="宋体"/>
          <w:sz w:val="24"/>
        </w:rPr>
        <w:t>4.1凡有意参加投标者，请</w:t>
      </w:r>
      <w:r>
        <w:rPr>
          <w:rFonts w:hint="eastAsia" w:hAnsi="宋体" w:cs="宋体"/>
          <w:color w:val="auto"/>
          <w:sz w:val="24"/>
        </w:rPr>
        <w:t>于2020年</w:t>
      </w:r>
      <w:r>
        <w:rPr>
          <w:rFonts w:hint="eastAsia" w:hAnsi="宋体" w:cs="宋体"/>
          <w:color w:val="auto"/>
          <w:sz w:val="24"/>
          <w:lang w:val="en-US" w:eastAsia="zh-CN"/>
        </w:rPr>
        <w:t>9</w:t>
      </w:r>
      <w:r>
        <w:rPr>
          <w:rFonts w:hint="eastAsia" w:hAnsi="宋体" w:cs="宋体"/>
          <w:color w:val="auto"/>
          <w:sz w:val="24"/>
        </w:rPr>
        <w:t>月</w:t>
      </w:r>
      <w:r>
        <w:rPr>
          <w:rFonts w:hint="eastAsia" w:hAnsi="宋体" w:cs="宋体"/>
          <w:color w:val="auto"/>
          <w:sz w:val="24"/>
          <w:lang w:val="en-US" w:eastAsia="zh-CN"/>
        </w:rPr>
        <w:t>1</w:t>
      </w:r>
      <w:r>
        <w:rPr>
          <w:rFonts w:hint="eastAsia" w:hAnsi="宋体" w:cs="宋体"/>
          <w:color w:val="auto"/>
          <w:sz w:val="24"/>
        </w:rPr>
        <w:t>日至2020年</w:t>
      </w:r>
      <w:r>
        <w:rPr>
          <w:rFonts w:hint="eastAsia" w:hAnsi="宋体" w:cs="宋体"/>
          <w:color w:val="auto"/>
          <w:sz w:val="24"/>
          <w:lang w:val="en-US" w:eastAsia="zh-CN"/>
        </w:rPr>
        <w:t>9</w:t>
      </w:r>
      <w:r>
        <w:rPr>
          <w:rFonts w:hint="eastAsia" w:hAnsi="宋体" w:cs="宋体"/>
          <w:color w:val="auto"/>
          <w:sz w:val="24"/>
        </w:rPr>
        <w:t>月</w:t>
      </w:r>
      <w:r>
        <w:rPr>
          <w:rFonts w:hint="eastAsia" w:hAnsi="宋体" w:cs="宋体"/>
          <w:color w:val="auto"/>
          <w:sz w:val="24"/>
          <w:lang w:val="en-US" w:eastAsia="zh-CN"/>
        </w:rPr>
        <w:t>7</w:t>
      </w:r>
      <w:r>
        <w:rPr>
          <w:rFonts w:hint="eastAsia" w:hAnsi="宋体" w:cs="宋体"/>
          <w:color w:val="auto"/>
          <w:sz w:val="24"/>
        </w:rPr>
        <w:t>日上</w:t>
      </w:r>
      <w:r>
        <w:rPr>
          <w:rFonts w:hint="eastAsia" w:hAnsi="宋体" w:cs="宋体"/>
          <w:sz w:val="24"/>
        </w:rPr>
        <w:t>午9:00-11:00，下午13:30-16:00（节假日除外、北京时间、下同）项目负责人须持以下所有材料到吉林省华发招标造价咨询有限公司(长春市朝阳区西中华路15号宜家国际公寓A座808室)报名并购买招标文件</w:t>
      </w:r>
      <w:r>
        <w:rPr>
          <w:rFonts w:hint="eastAsia" w:hAnsi="宋体" w:cs="宋体"/>
          <w:sz w:val="24"/>
          <w:lang w:eastAsia="zh-CN"/>
        </w:rPr>
        <w:t>，下述材料报名时须提供下列证件原件及复印件一套，复印件需</w:t>
      </w:r>
      <w:bookmarkStart w:id="3" w:name="_GoBack"/>
      <w:bookmarkEnd w:id="3"/>
      <w:r>
        <w:rPr>
          <w:rFonts w:hint="eastAsia" w:hAnsi="宋体" w:cs="宋体"/>
          <w:sz w:val="24"/>
          <w:lang w:eastAsia="zh-CN"/>
        </w:rPr>
        <w:t>加盖公章。</w:t>
      </w:r>
    </w:p>
    <w:p>
      <w:pPr>
        <w:widowControl/>
        <w:numPr>
          <w:ilvl w:val="0"/>
          <w:numId w:val="1"/>
        </w:numPr>
        <w:spacing w:line="360" w:lineRule="auto"/>
        <w:ind w:firstLine="480" w:firstLineChars="200"/>
        <w:jc w:val="left"/>
        <w:rPr>
          <w:rFonts w:hAnsi="宋体" w:cs="宋体"/>
          <w:sz w:val="24"/>
        </w:rPr>
      </w:pPr>
      <w:r>
        <w:rPr>
          <w:rFonts w:hint="eastAsia" w:hAnsi="宋体" w:cs="宋体"/>
          <w:sz w:val="24"/>
        </w:rPr>
        <w:t>营业执照副本</w:t>
      </w:r>
    </w:p>
    <w:p>
      <w:pPr>
        <w:widowControl/>
        <w:numPr>
          <w:ilvl w:val="0"/>
          <w:numId w:val="1"/>
        </w:numPr>
        <w:spacing w:line="360" w:lineRule="auto"/>
        <w:ind w:firstLine="480" w:firstLineChars="200"/>
        <w:jc w:val="left"/>
        <w:rPr>
          <w:rFonts w:hAnsi="宋体" w:cs="宋体"/>
          <w:sz w:val="24"/>
        </w:rPr>
      </w:pPr>
      <w:r>
        <w:rPr>
          <w:rFonts w:hint="eastAsia" w:hAnsi="宋体" w:cs="宋体"/>
          <w:sz w:val="24"/>
        </w:rPr>
        <w:t>企业资质证书副本</w:t>
      </w:r>
    </w:p>
    <w:p>
      <w:pPr>
        <w:widowControl/>
        <w:spacing w:line="360" w:lineRule="auto"/>
        <w:ind w:firstLine="480" w:firstLineChars="200"/>
        <w:jc w:val="left"/>
        <w:rPr>
          <w:rFonts w:hAnsi="宋体" w:cs="宋体"/>
          <w:sz w:val="24"/>
        </w:rPr>
      </w:pPr>
      <w:r>
        <w:rPr>
          <w:rFonts w:hint="eastAsia" w:hAnsi="宋体" w:cs="宋体"/>
          <w:sz w:val="24"/>
        </w:rPr>
        <w:t>（3）近三年（2017-2019）财务审计报告或财务报表</w:t>
      </w:r>
    </w:p>
    <w:p>
      <w:pPr>
        <w:widowControl/>
        <w:spacing w:line="360" w:lineRule="auto"/>
        <w:ind w:firstLine="480" w:firstLineChars="200"/>
        <w:jc w:val="left"/>
        <w:rPr>
          <w:rFonts w:hAnsi="宋体" w:cs="宋体"/>
          <w:sz w:val="24"/>
        </w:rPr>
      </w:pPr>
      <w:r>
        <w:rPr>
          <w:rFonts w:hint="eastAsia" w:hAnsi="宋体" w:cs="宋体"/>
          <w:sz w:val="24"/>
        </w:rPr>
        <w:t>（4）提供“信用中国”网站（www.creditchina.gov.cn）未列入①失信被执行人②重大税收违法案件当事人名单③政府采购严重违法失信名单的官网截图并加盖公章；提供招标公告期内中国政府采购网（www.ccgp.gov.cn）未列入政府采购严重违法失信行为记录名单的官网截图并加盖公章</w:t>
      </w:r>
    </w:p>
    <w:p>
      <w:pPr>
        <w:widowControl/>
        <w:spacing w:line="360" w:lineRule="auto"/>
        <w:ind w:firstLine="480" w:firstLineChars="200"/>
        <w:jc w:val="left"/>
        <w:rPr>
          <w:rFonts w:hAnsi="宋体" w:cs="宋体"/>
          <w:sz w:val="24"/>
        </w:rPr>
      </w:pPr>
      <w:r>
        <w:rPr>
          <w:rFonts w:hint="eastAsia" w:hAnsi="宋体" w:cs="宋体"/>
          <w:sz w:val="24"/>
        </w:rPr>
        <w:t>（5）授权委托书</w:t>
      </w:r>
    </w:p>
    <w:p>
      <w:pPr>
        <w:widowControl/>
        <w:spacing w:line="360" w:lineRule="auto"/>
        <w:ind w:firstLine="480" w:firstLineChars="200"/>
        <w:jc w:val="left"/>
        <w:rPr>
          <w:rFonts w:hAnsi="宋体" w:cs="宋体"/>
          <w:sz w:val="24"/>
        </w:rPr>
      </w:pPr>
      <w:r>
        <w:rPr>
          <w:rFonts w:hint="eastAsia" w:hAnsi="宋体" w:cs="宋体"/>
          <w:sz w:val="24"/>
        </w:rPr>
        <w:t xml:space="preserve">4.2 招标文件每本300元人民币，售后不退。 </w:t>
      </w:r>
    </w:p>
    <w:p>
      <w:pPr>
        <w:spacing w:line="360" w:lineRule="auto"/>
        <w:rPr>
          <w:rFonts w:hAnsi="宋体" w:cs="宋体"/>
          <w:b/>
          <w:sz w:val="24"/>
          <w:lang w:val="zh-CN"/>
        </w:rPr>
      </w:pPr>
      <w:r>
        <w:rPr>
          <w:rFonts w:hint="eastAsia" w:hAnsi="宋体" w:cs="宋体"/>
          <w:b/>
          <w:sz w:val="24"/>
          <w:lang w:val="zh-CN"/>
        </w:rPr>
        <w:t>五.投标文件的递交</w:t>
      </w:r>
    </w:p>
    <w:p>
      <w:pPr>
        <w:spacing w:line="360" w:lineRule="auto"/>
        <w:rPr>
          <w:rFonts w:hAnsi="宋体" w:cs="宋体"/>
          <w:bCs/>
          <w:sz w:val="24"/>
          <w:lang w:val="zh-CN"/>
        </w:rPr>
      </w:pPr>
      <w:r>
        <w:rPr>
          <w:rFonts w:hint="eastAsia" w:hAnsi="宋体" w:cs="宋体"/>
          <w:bCs/>
          <w:sz w:val="24"/>
          <w:lang w:val="zh-CN"/>
        </w:rPr>
        <w:t>5.1响应文件递交截止时间：2020年9月</w:t>
      </w:r>
      <w:r>
        <w:rPr>
          <w:rFonts w:hint="eastAsia" w:hAnsi="宋体" w:cs="宋体"/>
          <w:bCs/>
          <w:sz w:val="24"/>
          <w:lang w:val="en-US" w:eastAsia="zh-CN"/>
        </w:rPr>
        <w:t>15</w:t>
      </w:r>
      <w:r>
        <w:rPr>
          <w:rFonts w:hint="eastAsia" w:hAnsi="宋体" w:cs="宋体"/>
          <w:bCs/>
          <w:sz w:val="24"/>
          <w:lang w:val="zh-CN"/>
        </w:rPr>
        <w:t xml:space="preserve">日9时30分(北京时间) </w:t>
      </w:r>
    </w:p>
    <w:p>
      <w:pPr>
        <w:spacing w:line="360" w:lineRule="auto"/>
        <w:rPr>
          <w:rFonts w:hAnsi="宋体" w:cs="宋体"/>
          <w:bCs/>
          <w:sz w:val="24"/>
          <w:lang w:val="zh-CN"/>
        </w:rPr>
      </w:pPr>
      <w:r>
        <w:rPr>
          <w:rFonts w:hint="eastAsia" w:hAnsi="宋体" w:cs="宋体"/>
          <w:bCs/>
          <w:sz w:val="24"/>
          <w:lang w:val="zh-CN"/>
        </w:rPr>
        <w:t>5.2响应文件递交地点：吉林省华发招标造价咨询有限公司(长春市朝阳区西中华路15号宜家国际公寓A座808室)会议室</w:t>
      </w:r>
    </w:p>
    <w:p>
      <w:pPr>
        <w:spacing w:line="360" w:lineRule="auto"/>
        <w:rPr>
          <w:rFonts w:hAnsi="宋体" w:cs="宋体"/>
          <w:bCs/>
          <w:sz w:val="24"/>
          <w:lang w:val="zh-CN"/>
        </w:rPr>
      </w:pPr>
      <w:r>
        <w:rPr>
          <w:rFonts w:hint="eastAsia" w:hAnsi="宋体" w:cs="宋体"/>
          <w:bCs/>
          <w:sz w:val="24"/>
          <w:lang w:val="zh-CN"/>
        </w:rPr>
        <w:t>5.3逾期送达的或者未送达指定地点的投标文件，招标人不予受理。</w:t>
      </w:r>
    </w:p>
    <w:p>
      <w:pPr>
        <w:spacing w:line="360" w:lineRule="auto"/>
        <w:rPr>
          <w:rFonts w:hAnsi="宋体" w:cs="宋体"/>
          <w:bCs/>
          <w:sz w:val="24"/>
          <w:lang w:val="zh-CN"/>
        </w:rPr>
      </w:pPr>
      <w:r>
        <w:rPr>
          <w:rFonts w:hint="eastAsia" w:hAnsi="宋体" w:cs="宋体"/>
          <w:bCs/>
          <w:sz w:val="24"/>
          <w:lang w:val="zh-CN"/>
        </w:rPr>
        <w:t>5.4投标申请人在投标截止时间前，应按照招标文件的规定提供投标保证金。</w:t>
      </w:r>
    </w:p>
    <w:p>
      <w:pPr>
        <w:spacing w:line="360" w:lineRule="auto"/>
        <w:rPr>
          <w:rFonts w:hAnsi="宋体" w:cs="宋体"/>
          <w:bCs/>
          <w:sz w:val="24"/>
          <w:lang w:val="zh-CN"/>
        </w:rPr>
      </w:pPr>
      <w:r>
        <w:rPr>
          <w:rFonts w:hint="eastAsia" w:hAnsi="宋体" w:cs="宋体"/>
          <w:bCs/>
          <w:sz w:val="24"/>
          <w:lang w:val="zh-CN"/>
        </w:rPr>
        <w:t>5.5有效投标人不足三家时，招标人另行组织招标。</w:t>
      </w:r>
    </w:p>
    <w:p>
      <w:pPr>
        <w:spacing w:line="360" w:lineRule="auto"/>
        <w:rPr>
          <w:rFonts w:hAnsi="宋体" w:cs="宋体"/>
          <w:bCs/>
          <w:sz w:val="24"/>
          <w:lang w:val="zh-CN"/>
        </w:rPr>
      </w:pPr>
      <w:r>
        <w:rPr>
          <w:rFonts w:hint="eastAsia" w:hAnsi="宋体" w:cs="宋体"/>
          <w:bCs/>
          <w:sz w:val="24"/>
          <w:lang w:val="zh-CN"/>
        </w:rPr>
        <w:t>5.6当投标人的有效投标报价超出招标人设定的拦标价时，该投标报价视为无效报价。同时不能低于成本价。</w:t>
      </w:r>
    </w:p>
    <w:p>
      <w:pPr>
        <w:spacing w:line="360" w:lineRule="auto"/>
        <w:rPr>
          <w:rFonts w:hAnsi="宋体" w:cs="宋体"/>
          <w:bCs/>
          <w:sz w:val="24"/>
          <w:lang w:val="zh-CN"/>
        </w:rPr>
      </w:pPr>
      <w:r>
        <w:rPr>
          <w:rFonts w:hint="eastAsia" w:hAnsi="宋体" w:cs="宋体"/>
          <w:bCs/>
          <w:sz w:val="24"/>
          <w:lang w:val="zh-CN"/>
        </w:rPr>
        <w:t xml:space="preserve">5.3逾期送达或不符合规定的响应文件恕不接受。 </w:t>
      </w:r>
    </w:p>
    <w:p>
      <w:pPr>
        <w:spacing w:line="360" w:lineRule="auto"/>
        <w:rPr>
          <w:rFonts w:hAnsi="宋体" w:cs="宋体"/>
          <w:b/>
          <w:sz w:val="24"/>
          <w:lang w:val="zh-CN"/>
        </w:rPr>
      </w:pPr>
      <w:r>
        <w:rPr>
          <w:rFonts w:hint="eastAsia" w:hAnsi="宋体" w:cs="宋体"/>
          <w:b/>
          <w:sz w:val="24"/>
          <w:lang w:val="zh-CN"/>
        </w:rPr>
        <w:t>七、发布公告的媒介</w:t>
      </w:r>
    </w:p>
    <w:p>
      <w:pPr>
        <w:widowControl/>
        <w:spacing w:line="360" w:lineRule="auto"/>
        <w:ind w:firstLine="480" w:firstLineChars="200"/>
        <w:jc w:val="left"/>
        <w:rPr>
          <w:rFonts w:hAnsi="宋体" w:cs="宋体"/>
          <w:sz w:val="24"/>
        </w:rPr>
      </w:pPr>
      <w:r>
        <w:rPr>
          <w:rFonts w:hint="eastAsia" w:hAnsi="宋体" w:cs="宋体"/>
          <w:sz w:val="24"/>
        </w:rPr>
        <w:t>本次招标公告同时在中国政府采购网、中国采购与招标网、</w:t>
      </w:r>
      <w:r>
        <w:rPr>
          <w:rFonts w:hint="eastAsia" w:hAnsi="宋体" w:cs="宋体"/>
          <w:sz w:val="24"/>
          <w:lang w:val="en-US" w:eastAsia="zh-CN"/>
        </w:rPr>
        <w:t>中国招标投标公共服务平台</w:t>
      </w:r>
      <w:r>
        <w:rPr>
          <w:rFonts w:hint="eastAsia" w:hAnsi="宋体" w:cs="宋体"/>
          <w:sz w:val="24"/>
        </w:rPr>
        <w:t>上发布。我公司对其他网站或媒体转载的公告及公告内容不承担任何责任。</w:t>
      </w:r>
    </w:p>
    <w:p>
      <w:pPr>
        <w:spacing w:line="360" w:lineRule="auto"/>
        <w:rPr>
          <w:rFonts w:hAnsi="宋体" w:cs="宋体"/>
          <w:b/>
          <w:sz w:val="24"/>
        </w:rPr>
      </w:pPr>
      <w:r>
        <w:rPr>
          <w:rFonts w:hint="eastAsia" w:hAnsi="宋体" w:cs="宋体"/>
          <w:b/>
          <w:sz w:val="24"/>
          <w:lang w:val="zh-CN"/>
        </w:rPr>
        <w:t>八、联系方式</w:t>
      </w:r>
      <w:r>
        <w:rPr>
          <w:rFonts w:hint="eastAsia" w:hAnsi="宋体" w:cs="宋体"/>
          <w:b/>
          <w:sz w:val="24"/>
        </w:rPr>
        <w:t xml:space="preserve">  </w:t>
      </w:r>
    </w:p>
    <w:p>
      <w:pPr>
        <w:widowControl/>
        <w:spacing w:line="360" w:lineRule="auto"/>
        <w:ind w:left="239" w:leftChars="114"/>
        <w:rPr>
          <w:rFonts w:cs="宋体"/>
          <w:kern w:val="1"/>
          <w:sz w:val="24"/>
        </w:rPr>
      </w:pPr>
      <w:r>
        <w:rPr>
          <w:rFonts w:hint="eastAsia" w:cs="宋体"/>
          <w:kern w:val="1"/>
          <w:sz w:val="24"/>
        </w:rPr>
        <w:t>招标人：长春市实验幼儿园</w:t>
      </w:r>
    </w:p>
    <w:p>
      <w:pPr>
        <w:widowControl/>
        <w:spacing w:line="360" w:lineRule="auto"/>
        <w:ind w:left="239" w:leftChars="114"/>
        <w:rPr>
          <w:rFonts w:cs="宋体"/>
          <w:kern w:val="1"/>
          <w:sz w:val="24"/>
        </w:rPr>
      </w:pPr>
      <w:r>
        <w:rPr>
          <w:rFonts w:hint="eastAsia" w:cs="宋体"/>
          <w:kern w:val="1"/>
          <w:sz w:val="24"/>
        </w:rPr>
        <w:t>地  址：长春市朝阳区北安路1178号</w:t>
      </w:r>
    </w:p>
    <w:p>
      <w:pPr>
        <w:widowControl/>
        <w:spacing w:line="360" w:lineRule="auto"/>
        <w:ind w:left="239" w:leftChars="114"/>
        <w:rPr>
          <w:rFonts w:hint="eastAsia" w:eastAsia="宋体" w:cs="宋体"/>
          <w:color w:val="auto"/>
          <w:kern w:val="1"/>
          <w:sz w:val="24"/>
          <w:lang w:eastAsia="zh-CN"/>
        </w:rPr>
      </w:pPr>
      <w:r>
        <w:rPr>
          <w:rFonts w:hint="eastAsia" w:cs="宋体"/>
          <w:color w:val="auto"/>
          <w:kern w:val="1"/>
          <w:sz w:val="24"/>
        </w:rPr>
        <w:t>联系人：</w:t>
      </w:r>
      <w:r>
        <w:rPr>
          <w:rFonts w:hint="eastAsia" w:cs="宋体"/>
          <w:color w:val="auto"/>
          <w:kern w:val="1"/>
          <w:sz w:val="24"/>
          <w:lang w:eastAsia="zh-CN"/>
        </w:rPr>
        <w:t>李主任</w:t>
      </w:r>
    </w:p>
    <w:p>
      <w:pPr>
        <w:widowControl/>
        <w:spacing w:line="360" w:lineRule="auto"/>
        <w:ind w:left="239" w:leftChars="114"/>
        <w:rPr>
          <w:rFonts w:hint="default" w:eastAsia="宋体" w:cs="宋体"/>
          <w:color w:val="auto"/>
          <w:kern w:val="1"/>
          <w:sz w:val="24"/>
          <w:lang w:val="en-US" w:eastAsia="zh-CN"/>
        </w:rPr>
      </w:pPr>
      <w:r>
        <w:rPr>
          <w:rFonts w:hint="eastAsia" w:cs="宋体"/>
          <w:color w:val="auto"/>
          <w:kern w:val="1"/>
          <w:sz w:val="24"/>
        </w:rPr>
        <w:t>电  话：043</w:t>
      </w:r>
      <w:r>
        <w:rPr>
          <w:rFonts w:hint="eastAsia" w:cs="宋体"/>
          <w:color w:val="auto"/>
          <w:kern w:val="1"/>
          <w:sz w:val="24"/>
          <w:lang w:val="en-US" w:eastAsia="zh-CN"/>
        </w:rPr>
        <w:t>1</w:t>
      </w:r>
      <w:r>
        <w:rPr>
          <w:rFonts w:hint="eastAsia" w:cs="宋体"/>
          <w:color w:val="auto"/>
          <w:kern w:val="1"/>
          <w:sz w:val="24"/>
        </w:rPr>
        <w:t>—</w:t>
      </w:r>
      <w:r>
        <w:rPr>
          <w:rFonts w:hint="eastAsia" w:cs="宋体"/>
          <w:color w:val="auto"/>
          <w:kern w:val="1"/>
          <w:sz w:val="24"/>
          <w:lang w:val="en-US" w:eastAsia="zh-CN"/>
        </w:rPr>
        <w:t>88964068</w:t>
      </w:r>
    </w:p>
    <w:p>
      <w:pPr>
        <w:widowControl/>
        <w:spacing w:line="360" w:lineRule="auto"/>
        <w:ind w:left="239" w:leftChars="114"/>
        <w:rPr>
          <w:rFonts w:cs="宋体"/>
          <w:kern w:val="1"/>
          <w:sz w:val="24"/>
        </w:rPr>
      </w:pPr>
      <w:r>
        <w:rPr>
          <w:rFonts w:hint="eastAsia" w:cs="宋体"/>
          <w:kern w:val="1"/>
          <w:sz w:val="24"/>
        </w:rPr>
        <w:t>招标代理机构：吉林省华发招标造价咨询有限公司 </w:t>
      </w:r>
      <w:r>
        <w:rPr>
          <w:rFonts w:hint="eastAsia" w:cs="宋体"/>
          <w:kern w:val="1"/>
          <w:sz w:val="24"/>
        </w:rPr>
        <w:br w:type="textWrapping"/>
      </w:r>
      <w:r>
        <w:rPr>
          <w:rFonts w:hint="eastAsia" w:cs="宋体"/>
          <w:kern w:val="1"/>
          <w:sz w:val="24"/>
        </w:rPr>
        <w:t>地址：长春市朝阳区西中华路15号宜家国际A座808室 </w:t>
      </w:r>
      <w:r>
        <w:rPr>
          <w:rFonts w:hint="eastAsia" w:cs="宋体"/>
          <w:kern w:val="1"/>
          <w:sz w:val="24"/>
        </w:rPr>
        <w:br w:type="textWrapping"/>
      </w:r>
      <w:r>
        <w:rPr>
          <w:rFonts w:hint="eastAsia" w:cs="宋体"/>
          <w:kern w:val="1"/>
          <w:sz w:val="24"/>
        </w:rPr>
        <w:t xml:space="preserve">联系人：刘工     </w:t>
      </w:r>
    </w:p>
    <w:p>
      <w:pPr>
        <w:widowControl/>
        <w:spacing w:line="360" w:lineRule="auto"/>
        <w:ind w:left="239" w:leftChars="114"/>
        <w:rPr>
          <w:rFonts w:cs="宋体"/>
          <w:kern w:val="1"/>
          <w:sz w:val="24"/>
        </w:rPr>
      </w:pPr>
      <w:r>
        <w:rPr>
          <w:rFonts w:hint="eastAsia" w:cs="宋体"/>
          <w:kern w:val="1"/>
          <w:sz w:val="24"/>
        </w:rPr>
        <w:t>联系电话：0431-88520058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BD8DB"/>
    <w:multiLevelType w:val="singleLevel"/>
    <w:tmpl w:val="1DFBD8D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143AF1"/>
    <w:rsid w:val="00172A27"/>
    <w:rsid w:val="00B03A5F"/>
    <w:rsid w:val="00E753A8"/>
    <w:rsid w:val="023D2D7A"/>
    <w:rsid w:val="0A871012"/>
    <w:rsid w:val="0C764FF7"/>
    <w:rsid w:val="0C9C120D"/>
    <w:rsid w:val="147A7883"/>
    <w:rsid w:val="1A3B69B4"/>
    <w:rsid w:val="24646EB7"/>
    <w:rsid w:val="270B665C"/>
    <w:rsid w:val="356510DA"/>
    <w:rsid w:val="42CE3299"/>
    <w:rsid w:val="4F337FDE"/>
    <w:rsid w:val="4F9A638D"/>
    <w:rsid w:val="5062569F"/>
    <w:rsid w:val="51403159"/>
    <w:rsid w:val="54B51B90"/>
    <w:rsid w:val="592C6243"/>
    <w:rsid w:val="68322D24"/>
    <w:rsid w:val="6ABE0113"/>
    <w:rsid w:val="705A0345"/>
    <w:rsid w:val="73676EE4"/>
    <w:rsid w:val="79FA38F7"/>
    <w:rsid w:val="7B777F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afterLines="50"/>
      <w:jc w:val="center"/>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line="0" w:lineRule="atLeast"/>
    </w:pPr>
    <w:rPr>
      <w:b/>
      <w:sz w:val="30"/>
      <w:szCs w:val="20"/>
    </w:rPr>
  </w:style>
  <w:style w:type="paragraph" w:styleId="4">
    <w:name w:val="footer"/>
    <w:basedOn w:val="1"/>
    <w:link w:val="9"/>
    <w:uiPriority w:val="0"/>
    <w:pPr>
      <w:tabs>
        <w:tab w:val="center" w:pos="4153"/>
        <w:tab w:val="right" w:pos="8306"/>
      </w:tabs>
      <w:snapToGrid w:val="0"/>
      <w:jc w:val="left"/>
    </w:pPr>
    <w:rPr>
      <w:sz w:val="18"/>
      <w:szCs w:val="18"/>
    </w:rPr>
  </w:style>
  <w:style w:type="paragraph" w:styleId="5">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uiPriority w:val="0"/>
    <w:rPr>
      <w:kern w:val="2"/>
      <w:sz w:val="18"/>
      <w:szCs w:val="18"/>
    </w:rPr>
  </w:style>
  <w:style w:type="character" w:customStyle="1" w:styleId="9">
    <w:name w:val="页脚 Char"/>
    <w:basedOn w:val="7"/>
    <w:link w:val="4"/>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Kingsoft</Company>
  <Pages>3</Pages>
  <Words>271</Words>
  <Characters>1551</Characters>
  <Lines>12</Lines>
  <Paragraphs>3</Paragraphs>
  <TotalTime>1</TotalTime>
  <ScaleCrop>false</ScaleCrop>
  <LinksUpToDate>false</LinksUpToDate>
  <CharactersWithSpaces>1819</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44706581</dc:creator>
  <cp:lastModifiedBy>Administrator</cp:lastModifiedBy>
  <dcterms:modified xsi:type="dcterms:W3CDTF">2020-08-31T07:21:52Z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